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45BBD" w14:textId="1E92083E" w:rsidR="00AD0793" w:rsidRDefault="00AD0793" w:rsidP="00AD0793">
      <w:pPr>
        <w:ind w:firstLine="720"/>
      </w:pP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572"/>
        <w:gridCol w:w="4248"/>
        <w:gridCol w:w="10489"/>
      </w:tblGrid>
      <w:tr w:rsidR="00CA1DD3" w:rsidRPr="00713F7A" w14:paraId="69A9DED8" w14:textId="77777777" w:rsidTr="00F83DDF">
        <w:trPr>
          <w:trHeight w:val="503"/>
        </w:trPr>
        <w:tc>
          <w:tcPr>
            <w:tcW w:w="1530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02240" w14:textId="0F0C80D7" w:rsidR="00CA1DD3" w:rsidRPr="00713F7A" w:rsidRDefault="002139B2" w:rsidP="002139B2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>Γ</w:t>
            </w:r>
            <w:r w:rsidR="00D545E4" w:rsidRPr="00442D56">
              <w:rPr>
                <w:rFonts w:ascii="Arial" w:hAnsi="Arial" w:cs="Arial"/>
                <w:b/>
                <w:sz w:val="28"/>
                <w:szCs w:val="22"/>
              </w:rPr>
              <w:t xml:space="preserve">΄ </w:t>
            </w:r>
            <w:r w:rsidR="00442D56" w:rsidRPr="00442D56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D545E4" w:rsidRPr="00442D56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2"/>
              </w:rPr>
              <w:t>Π Α Θ Η Τ Ι Κ Ο</w:t>
            </w:r>
          </w:p>
        </w:tc>
      </w:tr>
      <w:tr w:rsidR="00D545E4" w:rsidRPr="00713F7A" w14:paraId="464E34EA" w14:textId="77777777" w:rsidTr="00F83DDF">
        <w:trPr>
          <w:trHeight w:val="784"/>
        </w:trPr>
        <w:tc>
          <w:tcPr>
            <w:tcW w:w="572" w:type="dxa"/>
            <w:vAlign w:val="center"/>
          </w:tcPr>
          <w:p w14:paraId="34D6F709" w14:textId="5DC9405E" w:rsidR="00D545E4" w:rsidRPr="00D545E4" w:rsidRDefault="00D545E4" w:rsidP="005920F2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 w:rsidRPr="00D545E4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4248" w:type="dxa"/>
            <w:vAlign w:val="center"/>
          </w:tcPr>
          <w:p w14:paraId="01C5C038" w14:textId="3DC61A18" w:rsidR="00F83DDF" w:rsidRDefault="002139B2" w:rsidP="002F7DF9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ΙΔΙ</w:t>
            </w:r>
            <w:r w:rsidR="00F83DDF">
              <w:rPr>
                <w:rFonts w:ascii="Arial" w:hAnsi="Arial" w:cs="Arial"/>
                <w:b/>
                <w:szCs w:val="22"/>
              </w:rPr>
              <w:t>Ο</w:t>
            </w:r>
            <w:r>
              <w:rPr>
                <w:rFonts w:ascii="Arial" w:hAnsi="Arial" w:cs="Arial"/>
                <w:b/>
                <w:szCs w:val="22"/>
              </w:rPr>
              <w:t xml:space="preserve"> ΚΕΦΑΛΑΙΟ</w:t>
            </w:r>
            <w:r w:rsidR="00F83DDF">
              <w:rPr>
                <w:rFonts w:ascii="Arial" w:hAnsi="Arial" w:cs="Arial"/>
                <w:b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F83DDF">
              <w:rPr>
                <w:rFonts w:ascii="Arial" w:hAnsi="Arial" w:cs="Arial"/>
                <w:b/>
                <w:szCs w:val="22"/>
              </w:rPr>
              <w:t>ή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35CFE3B2" w14:textId="48D72C27" w:rsidR="00D545E4" w:rsidRPr="00D545E4" w:rsidRDefault="002139B2" w:rsidP="002F7DF9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ΚΑΘΑΡΗ ΠΕΡΙΟΥΣΙΑ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1BE735F7" w14:textId="5EB0755D" w:rsidR="00D545E4" w:rsidRPr="00326FF8" w:rsidRDefault="008149EA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Η υποχρέωση προς τον φορέα(ιδιοκτήτη)</w:t>
            </w:r>
          </w:p>
        </w:tc>
      </w:tr>
      <w:tr w:rsidR="00D545E4" w:rsidRPr="00713F7A" w14:paraId="1FB83651" w14:textId="77777777" w:rsidTr="000E758F">
        <w:trPr>
          <w:trHeight w:val="420"/>
        </w:trPr>
        <w:tc>
          <w:tcPr>
            <w:tcW w:w="572" w:type="dxa"/>
            <w:vAlign w:val="center"/>
          </w:tcPr>
          <w:p w14:paraId="4150C867" w14:textId="4ACE012D" w:rsidR="00D545E4" w:rsidRPr="009A7B34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5324F7A0" w14:textId="2A889161" w:rsidR="00D545E4" w:rsidRPr="009A7B34" w:rsidRDefault="002139B2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Κεφάλαιο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5C1E231F" w14:textId="73E3E60E" w:rsidR="00D545E4" w:rsidRPr="00326FF8" w:rsidRDefault="00F83DDF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Η Καθαρή Περιουσία στις ατομικές &amp; η Ονομαστική Αξία των μετοχών/εταιρικών μεριδίων στις εταιρίες.</w:t>
            </w:r>
          </w:p>
        </w:tc>
      </w:tr>
      <w:tr w:rsidR="00D545E4" w:rsidRPr="00713F7A" w14:paraId="1CFBCF0D" w14:textId="77777777" w:rsidTr="000E758F">
        <w:trPr>
          <w:trHeight w:val="425"/>
        </w:trPr>
        <w:tc>
          <w:tcPr>
            <w:tcW w:w="572" w:type="dxa"/>
            <w:vAlign w:val="center"/>
          </w:tcPr>
          <w:p w14:paraId="7908726D" w14:textId="77777777" w:rsidR="00D545E4" w:rsidRPr="00713F7A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541AB7DB" w14:textId="2F208885" w:rsidR="00D545E4" w:rsidRPr="00713F7A" w:rsidRDefault="002139B2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Αποθεματικά Κεφάλαια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232F5701" w14:textId="28241B30" w:rsidR="00D545E4" w:rsidRPr="00326FF8" w:rsidRDefault="008149EA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Σχηματίζονται από </w:t>
            </w:r>
            <w:r w:rsidRPr="00F83DDF">
              <w:rPr>
                <w:rFonts w:ascii="Arial" w:hAnsi="Arial" w:cs="Arial"/>
                <w:sz w:val="22"/>
                <w:szCs w:val="22"/>
                <w:u w:val="single"/>
              </w:rPr>
              <w:t>αδιανέμητα κέρδη</w:t>
            </w:r>
            <w:r>
              <w:rPr>
                <w:rFonts w:ascii="Arial" w:hAnsi="Arial" w:cs="Arial"/>
                <w:sz w:val="22"/>
                <w:szCs w:val="22"/>
              </w:rPr>
              <w:t xml:space="preserve"> που δεν προσαύξησαν το κεφάλαιο.</w:t>
            </w:r>
          </w:p>
        </w:tc>
      </w:tr>
      <w:tr w:rsidR="00D545E4" w:rsidRPr="00713F7A" w14:paraId="219FC87D" w14:textId="77777777" w:rsidTr="000E758F">
        <w:trPr>
          <w:trHeight w:val="403"/>
        </w:trPr>
        <w:tc>
          <w:tcPr>
            <w:tcW w:w="572" w:type="dxa"/>
            <w:vAlign w:val="center"/>
          </w:tcPr>
          <w:p w14:paraId="0342E8A3" w14:textId="77777777" w:rsidR="00D545E4" w:rsidRPr="00713F7A" w:rsidRDefault="00D545E4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38E3708F" w14:textId="7C846C53" w:rsidR="00D545E4" w:rsidRPr="00713F7A" w:rsidRDefault="002139B2" w:rsidP="002139B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Διαφορές Αναπροσαρμογής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100AECA6" w14:textId="2E419D3D" w:rsidR="00D545E4" w:rsidRPr="00326FF8" w:rsidRDefault="0016591C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Υπεραξίες(κυρίως παγίων) που προκύπτουν από την </w:t>
            </w:r>
            <w:r w:rsidRPr="00F83DDF">
              <w:rPr>
                <w:rFonts w:ascii="Arial" w:hAnsi="Arial" w:cs="Arial"/>
                <w:sz w:val="22"/>
                <w:szCs w:val="22"/>
                <w:u w:val="single"/>
              </w:rPr>
              <w:t>αναπροσαρμογή της αξίας</w:t>
            </w:r>
            <w:r>
              <w:rPr>
                <w:rFonts w:ascii="Arial" w:hAnsi="Arial" w:cs="Arial"/>
                <w:sz w:val="22"/>
                <w:szCs w:val="22"/>
              </w:rPr>
              <w:t xml:space="preserve"> τους.</w:t>
            </w:r>
          </w:p>
        </w:tc>
      </w:tr>
      <w:tr w:rsidR="00124BC3" w:rsidRPr="00713F7A" w14:paraId="459D2D2D" w14:textId="77777777" w:rsidTr="00F83DDF">
        <w:trPr>
          <w:trHeight w:val="661"/>
        </w:trPr>
        <w:tc>
          <w:tcPr>
            <w:tcW w:w="572" w:type="dxa"/>
            <w:vAlign w:val="center"/>
          </w:tcPr>
          <w:p w14:paraId="09DB33E4" w14:textId="3D9212B6" w:rsidR="00124BC3" w:rsidRPr="00713F7A" w:rsidRDefault="00124BC3" w:rsidP="005920F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545E4">
              <w:rPr>
                <w:rFonts w:ascii="Arial" w:hAnsi="Arial" w:cs="Arial"/>
                <w:b/>
                <w:szCs w:val="22"/>
              </w:rPr>
              <w:t>2.</w:t>
            </w:r>
          </w:p>
        </w:tc>
        <w:tc>
          <w:tcPr>
            <w:tcW w:w="4248" w:type="dxa"/>
            <w:vAlign w:val="center"/>
          </w:tcPr>
          <w:p w14:paraId="39625917" w14:textId="07FA68F8" w:rsidR="00124BC3" w:rsidRPr="00713F7A" w:rsidRDefault="00124BC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ΥΠΟΧΡΕΩΣΕΙΣ  ΠΡΟΣ  ΤΡΙΤΟΥΣ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61F11512" w14:textId="6C1EFBBA" w:rsidR="00124BC3" w:rsidRPr="00326FF8" w:rsidRDefault="0016591C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Το λεγόμενο και Πραγματικό Παθητικό</w:t>
            </w:r>
          </w:p>
        </w:tc>
      </w:tr>
      <w:tr w:rsidR="00124BC3" w:rsidRPr="00713F7A" w14:paraId="3F03581F" w14:textId="77777777" w:rsidTr="00F83DDF">
        <w:trPr>
          <w:trHeight w:val="543"/>
        </w:trPr>
        <w:tc>
          <w:tcPr>
            <w:tcW w:w="572" w:type="dxa"/>
            <w:vAlign w:val="center"/>
          </w:tcPr>
          <w:p w14:paraId="39DAF5FC" w14:textId="1B74DA9B" w:rsidR="00124BC3" w:rsidRPr="009346C5" w:rsidRDefault="00124BC3" w:rsidP="005920F2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Cs w:val="22"/>
              </w:rPr>
            </w:pPr>
            <w:r w:rsidRPr="009346C5">
              <w:rPr>
                <w:rFonts w:ascii="Arial" w:hAnsi="Arial" w:cs="Arial"/>
                <w:b/>
                <w:szCs w:val="22"/>
              </w:rPr>
              <w:t>α.</w:t>
            </w:r>
          </w:p>
        </w:tc>
        <w:tc>
          <w:tcPr>
            <w:tcW w:w="4248" w:type="dxa"/>
            <w:vAlign w:val="center"/>
          </w:tcPr>
          <w:p w14:paraId="201B87D6" w14:textId="461A1390" w:rsidR="00124BC3" w:rsidRPr="009346C5" w:rsidRDefault="00124BC3" w:rsidP="002F7DF9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9346C5">
              <w:rPr>
                <w:rFonts w:ascii="Arial" w:hAnsi="Arial" w:cs="Arial"/>
                <w:b/>
                <w:szCs w:val="22"/>
              </w:rPr>
              <w:t>Μακροπρόθεσμες Υποχρεώσεις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59535E80" w14:textId="4DF57399" w:rsidR="00124BC3" w:rsidRPr="0016591C" w:rsidRDefault="00F83DDF" w:rsidP="00326FF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83DDF">
              <w:rPr>
                <w:rFonts w:ascii="Arial" w:hAnsi="Arial" w:cs="Arial"/>
                <w:sz w:val="22"/>
                <w:szCs w:val="22"/>
              </w:rPr>
              <w:t>Υποχρεώσεις</w:t>
            </w:r>
            <w:r>
              <w:rPr>
                <w:rFonts w:ascii="Arial" w:hAnsi="Arial" w:cs="Arial"/>
                <w:sz w:val="22"/>
                <w:szCs w:val="22"/>
              </w:rPr>
              <w:t xml:space="preserve"> που </w:t>
            </w:r>
            <w:r w:rsidRPr="00F83DDF">
              <w:rPr>
                <w:rFonts w:ascii="Arial" w:hAnsi="Arial" w:cs="Arial"/>
                <w:sz w:val="22"/>
                <w:szCs w:val="22"/>
              </w:rPr>
              <w:t>λήγουν</w:t>
            </w:r>
            <w:r w:rsidR="0016591C" w:rsidRPr="001659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91C" w:rsidRPr="00F83DDF">
              <w:rPr>
                <w:rFonts w:ascii="Arial" w:hAnsi="Arial" w:cs="Arial"/>
                <w:b/>
                <w:sz w:val="22"/>
                <w:szCs w:val="22"/>
                <w:u w:val="single"/>
              </w:rPr>
              <w:t>μετά</w:t>
            </w:r>
            <w:r w:rsidR="0016591C" w:rsidRPr="00F83DDF">
              <w:rPr>
                <w:rFonts w:ascii="Arial" w:hAnsi="Arial" w:cs="Arial"/>
                <w:sz w:val="22"/>
                <w:szCs w:val="22"/>
                <w:u w:val="single"/>
              </w:rPr>
              <w:t xml:space="preserve"> το τέλος της επόμενης χρήσης</w:t>
            </w:r>
            <w:r w:rsidR="0016591C" w:rsidRPr="001659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24BC3" w:rsidRPr="00713F7A" w14:paraId="1D14FFD1" w14:textId="77777777" w:rsidTr="003B4896">
        <w:trPr>
          <w:trHeight w:val="483"/>
        </w:trPr>
        <w:tc>
          <w:tcPr>
            <w:tcW w:w="572" w:type="dxa"/>
            <w:vAlign w:val="center"/>
          </w:tcPr>
          <w:p w14:paraId="7E586AF5" w14:textId="09BC129A" w:rsidR="00124BC3" w:rsidRPr="00D545E4" w:rsidRDefault="00124BC3" w:rsidP="002F7DF9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210C4712" w14:textId="4C5548C3" w:rsidR="00124BC3" w:rsidRPr="00D545E4" w:rsidRDefault="00124BC3" w:rsidP="002F7DF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Ομολογιακά δάνεια</w:t>
            </w:r>
            <w:r w:rsidR="003B4896">
              <w:rPr>
                <w:rFonts w:ascii="Arial" w:hAnsi="Arial" w:cs="Arial"/>
                <w:sz w:val="22"/>
                <w:szCs w:val="22"/>
              </w:rPr>
              <w:t xml:space="preserve">  ***</w:t>
            </w:r>
            <w:r w:rsidR="003B4896" w:rsidRPr="003B4896">
              <w:rPr>
                <w:rFonts w:ascii="Arial" w:hAnsi="Arial" w:cs="Arial"/>
                <w:i/>
                <w:sz w:val="20"/>
                <w:szCs w:val="22"/>
              </w:rPr>
              <w:t>2</w:t>
            </w:r>
            <w:r w:rsidR="003B4896" w:rsidRPr="003B4896">
              <w:rPr>
                <w:rFonts w:ascii="Arial" w:hAnsi="Arial" w:cs="Arial"/>
                <w:i/>
                <w:sz w:val="20"/>
                <w:szCs w:val="22"/>
                <w:vertAlign w:val="superscript"/>
              </w:rPr>
              <w:t>η</w:t>
            </w:r>
            <w:r w:rsidR="003B4896" w:rsidRPr="003B4896">
              <w:rPr>
                <w:rFonts w:ascii="Arial" w:hAnsi="Arial" w:cs="Arial"/>
                <w:i/>
                <w:sz w:val="20"/>
                <w:szCs w:val="22"/>
              </w:rPr>
              <w:t xml:space="preserve"> σελίδα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0CF0B74D" w14:textId="281D7D34" w:rsidR="00124BC3" w:rsidRPr="00326FF8" w:rsidRDefault="003B4896" w:rsidP="003B489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1D35"/>
                <w:shd w:val="clear" w:color="auto" w:fill="FFFFFF"/>
              </w:rPr>
              <w:t xml:space="preserve">Τα ομολογιακά δάνεια είναι </w:t>
            </w:r>
            <w:r w:rsidRPr="001F438B">
              <w:rPr>
                <w:rFonts w:ascii="Arial" w:hAnsi="Arial" w:cs="Arial"/>
                <w:color w:val="001D35"/>
                <w:u w:val="single"/>
                <w:shd w:val="clear" w:color="auto" w:fill="FFFFFF"/>
              </w:rPr>
              <w:t>μακροπρόθεσμα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 xml:space="preserve"> δάνεια που </w:t>
            </w:r>
            <w:r w:rsidRPr="001F438B">
              <w:rPr>
                <w:rFonts w:ascii="Arial" w:hAnsi="Arial" w:cs="Arial"/>
                <w:color w:val="001D35"/>
                <w:u w:val="single"/>
                <w:shd w:val="clear" w:color="auto" w:fill="FFFFFF"/>
              </w:rPr>
              <w:t>εκδίδονται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 xml:space="preserve"> από μια </w:t>
            </w:r>
            <w:r w:rsidRPr="001F438B">
              <w:rPr>
                <w:rFonts w:ascii="Arial" w:hAnsi="Arial" w:cs="Arial"/>
                <w:color w:val="001D35"/>
                <w:u w:val="single"/>
                <w:shd w:val="clear" w:color="auto" w:fill="FFFFFF"/>
              </w:rPr>
              <w:t>Ανώνυμη Εταιρία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 xml:space="preserve"> </w:t>
            </w:r>
          </w:p>
        </w:tc>
      </w:tr>
      <w:tr w:rsidR="00124BC3" w:rsidRPr="00713F7A" w14:paraId="5F6E36AF" w14:textId="77777777" w:rsidTr="00F83DDF">
        <w:trPr>
          <w:trHeight w:val="399"/>
        </w:trPr>
        <w:tc>
          <w:tcPr>
            <w:tcW w:w="572" w:type="dxa"/>
            <w:vAlign w:val="center"/>
          </w:tcPr>
          <w:p w14:paraId="49A6BC8F" w14:textId="1A57AE87" w:rsidR="00124BC3" w:rsidRPr="009A7B34" w:rsidRDefault="00124BC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1C9C91CE" w14:textId="1798ECC3" w:rsidR="00124BC3" w:rsidRPr="009A7B34" w:rsidRDefault="00124BC3" w:rsidP="002F7DF9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Δάνεια Τραπεζών Μακροπρόθεσμα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1FECD61F" w14:textId="3D5C67DB" w:rsidR="00124BC3" w:rsidRPr="00326FF8" w:rsidRDefault="00C32EA8" w:rsidP="00C32EA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6591C">
              <w:rPr>
                <w:rFonts w:ascii="Arial" w:hAnsi="Arial" w:cs="Arial"/>
                <w:sz w:val="22"/>
                <w:szCs w:val="22"/>
              </w:rPr>
              <w:t xml:space="preserve">Δάνεια από Τράπεζες που λήγουν </w:t>
            </w:r>
            <w:r>
              <w:rPr>
                <w:rFonts w:ascii="Arial" w:hAnsi="Arial" w:cs="Arial"/>
                <w:b/>
                <w:sz w:val="22"/>
                <w:szCs w:val="22"/>
              </w:rPr>
              <w:t>μετά</w:t>
            </w:r>
            <w:r w:rsidRPr="0016591C">
              <w:rPr>
                <w:rFonts w:ascii="Arial" w:hAnsi="Arial" w:cs="Arial"/>
                <w:sz w:val="22"/>
                <w:szCs w:val="22"/>
              </w:rPr>
              <w:t xml:space="preserve"> το τέλος της επόμενης χρήσης.</w:t>
            </w:r>
          </w:p>
        </w:tc>
      </w:tr>
      <w:tr w:rsidR="00124BC3" w:rsidRPr="00713F7A" w14:paraId="2B3A94B4" w14:textId="77777777" w:rsidTr="00F0473C">
        <w:trPr>
          <w:trHeight w:val="625"/>
        </w:trPr>
        <w:tc>
          <w:tcPr>
            <w:tcW w:w="572" w:type="dxa"/>
            <w:vAlign w:val="center"/>
          </w:tcPr>
          <w:p w14:paraId="2234B623" w14:textId="77777777" w:rsidR="00124BC3" w:rsidRPr="00713F7A" w:rsidRDefault="00124BC3" w:rsidP="002F7DF9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5B3C1908" w14:textId="55DA7A90" w:rsidR="00124BC3" w:rsidRPr="00713F7A" w:rsidRDefault="00124BC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Γραμμάτια Πληρωτέα Μακροπρόθεσμα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348FCC7C" w14:textId="45814F2B" w:rsidR="00124BC3" w:rsidRPr="00326FF8" w:rsidRDefault="00C32EA8" w:rsidP="00C32EA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Η </w:t>
            </w:r>
            <w:r w:rsidRPr="004F2138">
              <w:rPr>
                <w:rFonts w:ascii="Arial" w:hAnsi="Arial" w:cs="Arial"/>
                <w:sz w:val="22"/>
                <w:szCs w:val="22"/>
                <w:u w:val="single"/>
              </w:rPr>
              <w:t xml:space="preserve">έγγραφη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υποχρέωση</w:t>
            </w:r>
            <w:r>
              <w:rPr>
                <w:rFonts w:ascii="Arial" w:hAnsi="Arial" w:cs="Arial"/>
                <w:sz w:val="22"/>
                <w:szCs w:val="22"/>
              </w:rPr>
              <w:t xml:space="preserve"> προς τους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προμηθευτές</w:t>
            </w:r>
            <w:r>
              <w:rPr>
                <w:rFonts w:ascii="Arial" w:hAnsi="Arial" w:cs="Arial"/>
                <w:sz w:val="22"/>
                <w:szCs w:val="22"/>
              </w:rPr>
              <w:t xml:space="preserve"> μας και προς </w:t>
            </w:r>
            <w:r w:rsidRPr="004F2138">
              <w:rPr>
                <w:rFonts w:ascii="Arial" w:hAnsi="Arial" w:cs="Arial"/>
                <w:sz w:val="22"/>
                <w:szCs w:val="22"/>
                <w:u w:val="single"/>
              </w:rPr>
              <w:t>τρίτ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ους</w:t>
            </w:r>
            <w:r>
              <w:rPr>
                <w:rFonts w:ascii="Arial" w:hAnsi="Arial" w:cs="Arial"/>
                <w:sz w:val="22"/>
                <w:szCs w:val="22"/>
              </w:rPr>
              <w:t xml:space="preserve"> που εκφράζεται με τα γραμμάτια τα οποία </w:t>
            </w:r>
            <w:r w:rsidRPr="0016591C">
              <w:rPr>
                <w:rFonts w:ascii="Arial" w:hAnsi="Arial" w:cs="Arial"/>
                <w:sz w:val="22"/>
                <w:szCs w:val="22"/>
              </w:rPr>
              <w:t xml:space="preserve">λήγουν </w:t>
            </w:r>
            <w:r>
              <w:rPr>
                <w:rFonts w:ascii="Arial" w:hAnsi="Arial" w:cs="Arial"/>
                <w:b/>
                <w:sz w:val="22"/>
                <w:szCs w:val="22"/>
              </w:rPr>
              <w:t>μετά</w:t>
            </w:r>
            <w:r w:rsidRPr="0016591C">
              <w:rPr>
                <w:rFonts w:ascii="Arial" w:hAnsi="Arial" w:cs="Arial"/>
                <w:sz w:val="22"/>
                <w:szCs w:val="22"/>
              </w:rPr>
              <w:t xml:space="preserve"> το τέλος της επόμενης χρήσης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24BC3" w:rsidRPr="00713F7A" w14:paraId="4D787C20" w14:textId="77777777" w:rsidTr="000E758F">
        <w:trPr>
          <w:trHeight w:val="572"/>
        </w:trPr>
        <w:tc>
          <w:tcPr>
            <w:tcW w:w="572" w:type="dxa"/>
            <w:vAlign w:val="center"/>
          </w:tcPr>
          <w:p w14:paraId="56C48CF1" w14:textId="10BAD25A" w:rsidR="00124BC3" w:rsidRPr="00A52664" w:rsidRDefault="00124BC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9346C5">
              <w:rPr>
                <w:rFonts w:ascii="Arial" w:hAnsi="Arial" w:cs="Arial"/>
                <w:b/>
                <w:sz w:val="22"/>
                <w:szCs w:val="22"/>
              </w:rPr>
              <w:t>β.</w:t>
            </w:r>
          </w:p>
        </w:tc>
        <w:tc>
          <w:tcPr>
            <w:tcW w:w="4248" w:type="dxa"/>
            <w:vAlign w:val="center"/>
          </w:tcPr>
          <w:p w14:paraId="4D5FD650" w14:textId="17B43606" w:rsidR="00124BC3" w:rsidRPr="00B502A8" w:rsidRDefault="00124BC3" w:rsidP="002F7DF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346C5">
              <w:rPr>
                <w:rFonts w:ascii="Arial" w:hAnsi="Arial" w:cs="Arial"/>
                <w:b/>
                <w:szCs w:val="22"/>
              </w:rPr>
              <w:t>Βραχυπρόθεσμες Υποχρεώσεις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70AD8FF4" w14:textId="00368191" w:rsidR="00124BC3" w:rsidRPr="00326FF8" w:rsidRDefault="00F83DDF" w:rsidP="00F83DDF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83DDF">
              <w:rPr>
                <w:rFonts w:ascii="Arial" w:hAnsi="Arial" w:cs="Arial"/>
                <w:sz w:val="22"/>
                <w:szCs w:val="22"/>
              </w:rPr>
              <w:t>Υποχρεώσεις</w:t>
            </w:r>
            <w:r>
              <w:rPr>
                <w:rFonts w:ascii="Arial" w:hAnsi="Arial" w:cs="Arial"/>
                <w:sz w:val="22"/>
                <w:szCs w:val="22"/>
              </w:rPr>
              <w:t xml:space="preserve"> που λήγουν </w:t>
            </w:r>
            <w:r w:rsidRPr="00F83DDF">
              <w:rPr>
                <w:rFonts w:ascii="Arial" w:hAnsi="Arial" w:cs="Arial"/>
                <w:b/>
                <w:sz w:val="22"/>
                <w:szCs w:val="22"/>
                <w:u w:val="single"/>
              </w:rPr>
              <w:t>μέχρι</w:t>
            </w:r>
            <w:r w:rsidRPr="00F530A4">
              <w:rPr>
                <w:rFonts w:ascii="Arial" w:hAnsi="Arial" w:cs="Arial"/>
                <w:sz w:val="22"/>
                <w:szCs w:val="22"/>
                <w:u w:val="single"/>
              </w:rPr>
              <w:t xml:space="preserve"> το τέλος της </w:t>
            </w:r>
            <w:r w:rsidRPr="001F438B">
              <w:rPr>
                <w:rFonts w:ascii="Arial" w:hAnsi="Arial" w:cs="Arial"/>
                <w:b/>
                <w:sz w:val="22"/>
                <w:szCs w:val="22"/>
                <w:u w:val="single"/>
              </w:rPr>
              <w:t>επόμενης</w:t>
            </w:r>
            <w:r w:rsidRPr="00F530A4">
              <w:rPr>
                <w:rFonts w:ascii="Arial" w:hAnsi="Arial" w:cs="Arial"/>
                <w:sz w:val="22"/>
                <w:szCs w:val="22"/>
                <w:u w:val="single"/>
              </w:rPr>
              <w:t xml:space="preserve"> χρήσης</w:t>
            </w:r>
            <w:r>
              <w:rPr>
                <w:rFonts w:ascii="Arial" w:hAnsi="Arial" w:cs="Arial"/>
                <w:sz w:val="22"/>
                <w:szCs w:val="22"/>
              </w:rPr>
              <w:t xml:space="preserve"> το αργότερο.</w:t>
            </w:r>
          </w:p>
        </w:tc>
      </w:tr>
      <w:tr w:rsidR="00124BC3" w:rsidRPr="00713F7A" w14:paraId="3634130C" w14:textId="77777777" w:rsidTr="00F83DDF">
        <w:trPr>
          <w:trHeight w:val="613"/>
        </w:trPr>
        <w:tc>
          <w:tcPr>
            <w:tcW w:w="572" w:type="dxa"/>
            <w:vAlign w:val="center"/>
          </w:tcPr>
          <w:p w14:paraId="590D3309" w14:textId="77777777" w:rsidR="00124BC3" w:rsidRPr="00A52664" w:rsidRDefault="00124BC3" w:rsidP="002F7DF9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6A6BB89C" w14:textId="6D024D62" w:rsidR="00124BC3" w:rsidRPr="00B502A8" w:rsidRDefault="00124BC3" w:rsidP="00B4021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Προμηθευτές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4196186E" w14:textId="41B4C81A" w:rsidR="00124BC3" w:rsidRPr="00326FF8" w:rsidRDefault="0016591C" w:rsidP="0016591C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Η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υποχρέωση</w:t>
            </w:r>
            <w:r>
              <w:rPr>
                <w:rFonts w:ascii="Arial" w:hAnsi="Arial" w:cs="Arial"/>
                <w:sz w:val="22"/>
                <w:szCs w:val="22"/>
              </w:rPr>
              <w:t xml:space="preserve"> που έχουμε προς τους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προμηθευτές</w:t>
            </w:r>
            <w:r>
              <w:rPr>
                <w:rFonts w:ascii="Arial" w:hAnsi="Arial" w:cs="Arial"/>
                <w:sz w:val="22"/>
                <w:szCs w:val="22"/>
              </w:rPr>
              <w:t xml:space="preserve"> μας για τις αγορές που κάναμε με </w:t>
            </w:r>
            <w:r w:rsidRPr="000E758F">
              <w:rPr>
                <w:rFonts w:ascii="Arial" w:hAnsi="Arial" w:cs="Arial"/>
                <w:sz w:val="22"/>
                <w:szCs w:val="22"/>
                <w:u w:val="single"/>
              </w:rPr>
              <w:t>πίστωση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6591C" w:rsidRPr="00713F7A" w14:paraId="0C8A24AE" w14:textId="77777777" w:rsidTr="00F83DDF">
        <w:trPr>
          <w:trHeight w:val="609"/>
        </w:trPr>
        <w:tc>
          <w:tcPr>
            <w:tcW w:w="572" w:type="dxa"/>
            <w:vAlign w:val="center"/>
          </w:tcPr>
          <w:p w14:paraId="7A7BF1E3" w14:textId="58267C49" w:rsidR="0016591C" w:rsidRPr="00A52664" w:rsidRDefault="0016591C" w:rsidP="0016591C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7FFB9350" w14:textId="1EB216C5" w:rsidR="0016591C" w:rsidRPr="00B502A8" w:rsidRDefault="0016591C" w:rsidP="0016591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24BC3">
              <w:rPr>
                <w:rFonts w:ascii="Arial" w:hAnsi="Arial" w:cs="Arial"/>
                <w:sz w:val="22"/>
                <w:szCs w:val="22"/>
              </w:rPr>
              <w:t>Γραμμάτια Πληρωτέα Βραχυπρόθεσμα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714F5C05" w14:textId="7FF18FC2" w:rsidR="0016591C" w:rsidRPr="00326FF8" w:rsidRDefault="0016591C" w:rsidP="0016591C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Η </w:t>
            </w:r>
            <w:r w:rsidRPr="004F2138">
              <w:rPr>
                <w:rFonts w:ascii="Arial" w:hAnsi="Arial" w:cs="Arial"/>
                <w:sz w:val="22"/>
                <w:szCs w:val="22"/>
                <w:u w:val="single"/>
              </w:rPr>
              <w:t xml:space="preserve">έγγραφη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υποχρέωση</w:t>
            </w:r>
            <w:r>
              <w:rPr>
                <w:rFonts w:ascii="Arial" w:hAnsi="Arial" w:cs="Arial"/>
                <w:sz w:val="22"/>
                <w:szCs w:val="22"/>
              </w:rPr>
              <w:t xml:space="preserve"> προς τους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προμηθευτές</w:t>
            </w:r>
            <w:r>
              <w:rPr>
                <w:rFonts w:ascii="Arial" w:hAnsi="Arial" w:cs="Arial"/>
                <w:sz w:val="22"/>
                <w:szCs w:val="22"/>
              </w:rPr>
              <w:t xml:space="preserve"> μας και προς </w:t>
            </w:r>
            <w:r w:rsidRPr="004F2138">
              <w:rPr>
                <w:rFonts w:ascii="Arial" w:hAnsi="Arial" w:cs="Arial"/>
                <w:sz w:val="22"/>
                <w:szCs w:val="22"/>
                <w:u w:val="single"/>
              </w:rPr>
              <w:t>τρίτ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ους</w:t>
            </w:r>
            <w:r>
              <w:rPr>
                <w:rFonts w:ascii="Arial" w:hAnsi="Arial" w:cs="Arial"/>
                <w:sz w:val="22"/>
                <w:szCs w:val="22"/>
              </w:rPr>
              <w:t xml:space="preserve"> που εκφράζεται με τα γραμμάτια τα οποία </w:t>
            </w:r>
            <w:r w:rsidRPr="0016591C">
              <w:rPr>
                <w:rFonts w:ascii="Arial" w:hAnsi="Arial" w:cs="Arial"/>
                <w:sz w:val="22"/>
                <w:szCs w:val="22"/>
              </w:rPr>
              <w:t xml:space="preserve">λήγουν </w:t>
            </w:r>
            <w:r w:rsidRPr="00C32EA8">
              <w:rPr>
                <w:rFonts w:ascii="Arial" w:hAnsi="Arial" w:cs="Arial"/>
                <w:b/>
                <w:sz w:val="22"/>
                <w:szCs w:val="22"/>
              </w:rPr>
              <w:t>μέχρι</w:t>
            </w:r>
            <w:r w:rsidRPr="0016591C">
              <w:rPr>
                <w:rFonts w:ascii="Arial" w:hAnsi="Arial" w:cs="Arial"/>
                <w:sz w:val="22"/>
                <w:szCs w:val="22"/>
              </w:rPr>
              <w:t xml:space="preserve"> το τέλος της επόμενης χρήσης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6591C" w:rsidRPr="00713F7A" w14:paraId="69B21FD2" w14:textId="77777777" w:rsidTr="00F83DDF">
        <w:trPr>
          <w:trHeight w:val="551"/>
        </w:trPr>
        <w:tc>
          <w:tcPr>
            <w:tcW w:w="572" w:type="dxa"/>
            <w:vAlign w:val="center"/>
          </w:tcPr>
          <w:p w14:paraId="2AADDA3D" w14:textId="41D7DD77" w:rsidR="0016591C" w:rsidRPr="00D545E4" w:rsidRDefault="0016591C" w:rsidP="0016591C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6A9A2462" w14:textId="08AB7874" w:rsidR="0016591C" w:rsidRPr="00D545E4" w:rsidRDefault="0016591C" w:rsidP="0016591C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 w:rsidRPr="00124BC3">
              <w:rPr>
                <w:rFonts w:ascii="Arial" w:hAnsi="Arial" w:cs="Arial"/>
                <w:sz w:val="22"/>
                <w:szCs w:val="22"/>
              </w:rPr>
              <w:t>Δάνεια Τραπεζών Βραχυπρόθεσμα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3672B5B8" w14:textId="5B8E3BA1" w:rsidR="0016591C" w:rsidRPr="00326FF8" w:rsidRDefault="0016591C" w:rsidP="0016591C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6591C">
              <w:rPr>
                <w:rFonts w:ascii="Arial" w:hAnsi="Arial" w:cs="Arial"/>
                <w:sz w:val="22"/>
                <w:szCs w:val="22"/>
              </w:rPr>
              <w:t xml:space="preserve">Δάνεια από Τράπεζες που λήγουν </w:t>
            </w:r>
            <w:r w:rsidRPr="00C32EA8">
              <w:rPr>
                <w:rFonts w:ascii="Arial" w:hAnsi="Arial" w:cs="Arial"/>
                <w:b/>
                <w:sz w:val="22"/>
                <w:szCs w:val="22"/>
              </w:rPr>
              <w:t>μέχρι</w:t>
            </w:r>
            <w:r w:rsidRPr="0016591C">
              <w:rPr>
                <w:rFonts w:ascii="Arial" w:hAnsi="Arial" w:cs="Arial"/>
                <w:sz w:val="22"/>
                <w:szCs w:val="22"/>
              </w:rPr>
              <w:t xml:space="preserve"> το τέλος της </w:t>
            </w:r>
            <w:r w:rsidRPr="001F438B">
              <w:rPr>
                <w:rFonts w:ascii="Arial" w:hAnsi="Arial" w:cs="Arial"/>
                <w:b/>
                <w:sz w:val="22"/>
                <w:szCs w:val="22"/>
              </w:rPr>
              <w:t>επόμενης</w:t>
            </w:r>
            <w:r w:rsidRPr="0016591C">
              <w:rPr>
                <w:rFonts w:ascii="Arial" w:hAnsi="Arial" w:cs="Arial"/>
                <w:sz w:val="22"/>
                <w:szCs w:val="22"/>
              </w:rPr>
              <w:t xml:space="preserve"> χρήσης.</w:t>
            </w:r>
          </w:p>
        </w:tc>
      </w:tr>
      <w:tr w:rsidR="0016591C" w:rsidRPr="00713F7A" w14:paraId="5E098250" w14:textId="77777777" w:rsidTr="00F83DDF">
        <w:trPr>
          <w:trHeight w:val="545"/>
        </w:trPr>
        <w:tc>
          <w:tcPr>
            <w:tcW w:w="572" w:type="dxa"/>
            <w:vAlign w:val="center"/>
          </w:tcPr>
          <w:p w14:paraId="2745CB17" w14:textId="11855867" w:rsidR="0016591C" w:rsidRPr="00686472" w:rsidRDefault="0016591C" w:rsidP="0016591C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3B8D04E7" w14:textId="20444F92" w:rsidR="0016591C" w:rsidRPr="00686472" w:rsidRDefault="0016591C" w:rsidP="0016591C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124BC3">
              <w:rPr>
                <w:rFonts w:ascii="Arial" w:hAnsi="Arial" w:cs="Arial"/>
                <w:sz w:val="22"/>
                <w:szCs w:val="22"/>
              </w:rPr>
              <w:t>Πιστωτές Διάφοροι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2C01D9B3" w14:textId="3ACCED35" w:rsidR="0016591C" w:rsidRPr="00326FF8" w:rsidRDefault="0016591C" w:rsidP="0016591C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Υποχρεώσεις προς διάφορους τρίτους.</w:t>
            </w:r>
          </w:p>
        </w:tc>
      </w:tr>
      <w:tr w:rsidR="0016591C" w:rsidRPr="00713F7A" w14:paraId="3431F203" w14:textId="77777777" w:rsidTr="005920F2">
        <w:trPr>
          <w:trHeight w:val="531"/>
        </w:trPr>
        <w:tc>
          <w:tcPr>
            <w:tcW w:w="572" w:type="dxa"/>
            <w:vAlign w:val="center"/>
          </w:tcPr>
          <w:p w14:paraId="43922E08" w14:textId="5A500046" w:rsidR="0016591C" w:rsidRPr="00D545E4" w:rsidRDefault="0016591C" w:rsidP="0016591C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59FCC55E" w14:textId="23BACCAF" w:rsidR="0016591C" w:rsidRPr="00D545E4" w:rsidRDefault="0016591C" w:rsidP="0016591C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Υποχρεώσεις από Φόρους-Τέλη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512C8688" w14:textId="6CC9F31E" w:rsidR="0016591C" w:rsidRPr="00326FF8" w:rsidRDefault="0016591C" w:rsidP="0016591C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Φορολογικές υποχρεώσεις παντός είδους (</w:t>
            </w:r>
            <w:r w:rsidR="00F301C0">
              <w:rPr>
                <w:rFonts w:ascii="Arial" w:hAnsi="Arial" w:cs="Arial"/>
                <w:sz w:val="22"/>
                <w:szCs w:val="22"/>
              </w:rPr>
              <w:t>ΦΠΑ, ΦΟΡΟΣ ΕΙΣΟΔΗΜΑΤΟΣ, ΤΕΛΗ, κτλ.)</w:t>
            </w:r>
          </w:p>
        </w:tc>
      </w:tr>
      <w:tr w:rsidR="0016591C" w:rsidRPr="00713F7A" w14:paraId="0909B66A" w14:textId="77777777" w:rsidTr="005920F2">
        <w:trPr>
          <w:trHeight w:val="539"/>
        </w:trPr>
        <w:tc>
          <w:tcPr>
            <w:tcW w:w="572" w:type="dxa"/>
            <w:vAlign w:val="center"/>
          </w:tcPr>
          <w:p w14:paraId="10EEAC51" w14:textId="6BA43689" w:rsidR="0016591C" w:rsidRPr="009A7B34" w:rsidRDefault="0016591C" w:rsidP="0016591C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2F55475D" w14:textId="49A9CDD3" w:rsidR="0016591C" w:rsidRPr="009A7B34" w:rsidRDefault="0016591C" w:rsidP="0016591C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Ασφαλιστικοί Οργανισμοί</w:t>
            </w:r>
          </w:p>
        </w:tc>
        <w:tc>
          <w:tcPr>
            <w:tcW w:w="10489" w:type="dxa"/>
            <w:tcBorders>
              <w:right w:val="single" w:sz="12" w:space="0" w:color="auto"/>
            </w:tcBorders>
            <w:vAlign w:val="center"/>
          </w:tcPr>
          <w:p w14:paraId="181912F7" w14:textId="5FC3291F" w:rsidR="0016591C" w:rsidRPr="00326FF8" w:rsidRDefault="00F301C0" w:rsidP="0016591C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301C0">
              <w:rPr>
                <w:rFonts w:ascii="Arial" w:hAnsi="Arial" w:cs="Arial"/>
                <w:sz w:val="22"/>
                <w:szCs w:val="22"/>
              </w:rPr>
              <w:t>Υποχρεώσεις προς τους Ασφαλιστικούς Οργανισμούς.</w:t>
            </w:r>
          </w:p>
        </w:tc>
      </w:tr>
    </w:tbl>
    <w:p w14:paraId="6566D2E9" w14:textId="77777777" w:rsidR="00AD0793" w:rsidRPr="008066F5" w:rsidRDefault="00AD0793" w:rsidP="00AD0793">
      <w:pPr>
        <w:ind w:firstLine="720"/>
      </w:pPr>
    </w:p>
    <w:p w14:paraId="60B4925E" w14:textId="77777777" w:rsidR="003B4896" w:rsidRDefault="003B4896" w:rsidP="007F1C20">
      <w:pPr>
        <w:ind w:firstLine="720"/>
        <w:jc w:val="both"/>
        <w:rPr>
          <w:rStyle w:val="uv3um"/>
          <w:rFonts w:ascii="Arial" w:hAnsi="Arial" w:cs="Arial"/>
          <w:color w:val="001D35"/>
          <w:shd w:val="clear" w:color="auto" w:fill="FFFFFF"/>
        </w:rPr>
      </w:pPr>
    </w:p>
    <w:p w14:paraId="71ACD522" w14:textId="600BD127" w:rsidR="003B4896" w:rsidRDefault="003B4896" w:rsidP="007F1C20">
      <w:pPr>
        <w:ind w:firstLine="720"/>
        <w:jc w:val="both"/>
        <w:rPr>
          <w:rStyle w:val="uv3um"/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lastRenderedPageBreak/>
        <w:t xml:space="preserve">Τα </w:t>
      </w:r>
      <w:r w:rsidRPr="003B4896">
        <w:rPr>
          <w:rFonts w:ascii="Arial" w:hAnsi="Arial" w:cs="Arial"/>
          <w:b/>
          <w:color w:val="001D35"/>
          <w:shd w:val="clear" w:color="auto" w:fill="FFFFFF"/>
        </w:rPr>
        <w:t>ομολογιακά δάνεια</w:t>
      </w:r>
      <w:r>
        <w:rPr>
          <w:rFonts w:ascii="Arial" w:hAnsi="Arial" w:cs="Arial"/>
          <w:color w:val="001D35"/>
          <w:shd w:val="clear" w:color="auto" w:fill="FFFFFF"/>
        </w:rPr>
        <w:t xml:space="preserve"> είναι </w:t>
      </w:r>
      <w:r w:rsidRPr="003B4896">
        <w:rPr>
          <w:rFonts w:ascii="Arial" w:hAnsi="Arial" w:cs="Arial"/>
          <w:color w:val="001D35"/>
          <w:u w:val="single"/>
          <w:shd w:val="clear" w:color="auto" w:fill="FFFFFF"/>
        </w:rPr>
        <w:t>μακροπρόθεσμα</w:t>
      </w:r>
      <w:r>
        <w:rPr>
          <w:rFonts w:ascii="Arial" w:hAnsi="Arial" w:cs="Arial"/>
          <w:color w:val="001D35"/>
          <w:shd w:val="clear" w:color="auto" w:fill="FFFFFF"/>
        </w:rPr>
        <w:t xml:space="preserve"> δάνεια που εκδίδονται από μια </w:t>
      </w:r>
      <w:r w:rsidRPr="003B4896">
        <w:rPr>
          <w:rFonts w:ascii="Arial" w:hAnsi="Arial" w:cs="Arial"/>
          <w:color w:val="001D35"/>
          <w:u w:val="single"/>
          <w:shd w:val="clear" w:color="auto" w:fill="FFFFFF"/>
        </w:rPr>
        <w:t>Ανώνυμη Εταιρία</w:t>
      </w:r>
      <w:r>
        <w:rPr>
          <w:rFonts w:ascii="Arial" w:hAnsi="Arial" w:cs="Arial"/>
          <w:color w:val="001D35"/>
          <w:shd w:val="clear" w:color="auto" w:fill="FFFFFF"/>
        </w:rPr>
        <w:t xml:space="preserve"> (Α.Ε.) και διαιρούνται σε </w:t>
      </w:r>
      <w:r w:rsidRPr="003B4896">
        <w:rPr>
          <w:rFonts w:ascii="Arial" w:hAnsi="Arial" w:cs="Arial"/>
          <w:color w:val="001D35"/>
          <w:u w:val="single"/>
          <w:shd w:val="clear" w:color="auto" w:fill="FFFFFF"/>
        </w:rPr>
        <w:t>τμήματα που ονομάζονται ομολογίες</w:t>
      </w:r>
      <w:r>
        <w:rPr>
          <w:rFonts w:ascii="Arial" w:hAnsi="Arial" w:cs="Arial"/>
          <w:color w:val="001D35"/>
          <w:shd w:val="clear" w:color="auto" w:fill="FFFFFF"/>
        </w:rPr>
        <w:t xml:space="preserve">, οι οποίες αντιπροσωπεύουν την </w:t>
      </w:r>
      <w:r w:rsidRPr="003B4896">
        <w:rPr>
          <w:rFonts w:ascii="Arial" w:hAnsi="Arial" w:cs="Arial"/>
          <w:color w:val="001D35"/>
          <w:u w:val="single"/>
          <w:shd w:val="clear" w:color="auto" w:fill="FFFFFF"/>
        </w:rPr>
        <w:t>απαίτηση</w:t>
      </w:r>
      <w:r>
        <w:rPr>
          <w:rFonts w:ascii="Arial" w:hAnsi="Arial" w:cs="Arial"/>
          <w:color w:val="001D35"/>
          <w:shd w:val="clear" w:color="auto" w:fill="FFFFFF"/>
        </w:rPr>
        <w:t xml:space="preserve"> των ομολογιούχων (δανειστών) έναντι της εταιρίας. Οι ομολογιούχοι λαμβάνουν σταθερό ή κυμαινόμενο </w:t>
      </w:r>
      <w:r w:rsidRPr="003B4896">
        <w:rPr>
          <w:rFonts w:ascii="Arial" w:hAnsi="Arial" w:cs="Arial"/>
          <w:b/>
          <w:color w:val="001D35"/>
          <w:u w:val="single"/>
          <w:shd w:val="clear" w:color="auto" w:fill="FFFFFF"/>
        </w:rPr>
        <w:t>τόκο</w:t>
      </w:r>
      <w:r>
        <w:rPr>
          <w:rFonts w:ascii="Arial" w:hAnsi="Arial" w:cs="Arial"/>
          <w:color w:val="001D35"/>
          <w:shd w:val="clear" w:color="auto" w:fill="FFFFFF"/>
        </w:rPr>
        <w:t xml:space="preserve"> για το ποσό που δανείζουν στην εταιρία, και σε αντάλλαγμα, η εταιρία λαμβάνει τη χρηματοδότηση για τις επιχειρηματικές ή επενδυτικές της ανάγκες.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14:paraId="4063BBC8" w14:textId="4D27AFBD" w:rsidR="00E12897" w:rsidRDefault="00E12897" w:rsidP="007F1C20">
      <w:pPr>
        <w:ind w:firstLine="720"/>
        <w:jc w:val="both"/>
        <w:rPr>
          <w:rStyle w:val="uv3um"/>
          <w:rFonts w:ascii="Arial" w:hAnsi="Arial" w:cs="Arial"/>
          <w:color w:val="001D35"/>
          <w:shd w:val="clear" w:color="auto" w:fill="FFFFFF"/>
        </w:rPr>
      </w:pPr>
    </w:p>
    <w:p w14:paraId="068DB576" w14:textId="77777777" w:rsidR="00E12897" w:rsidRDefault="00E12897" w:rsidP="007F1C20">
      <w:pPr>
        <w:ind w:firstLine="720"/>
        <w:jc w:val="both"/>
        <w:rPr>
          <w:rStyle w:val="uv3um"/>
          <w:rFonts w:ascii="Arial" w:hAnsi="Arial" w:cs="Arial"/>
          <w:color w:val="001D35"/>
          <w:shd w:val="clear" w:color="auto" w:fill="FFFFFF"/>
        </w:rPr>
      </w:pPr>
    </w:p>
    <w:p w14:paraId="6AFFC231" w14:textId="24ECA4A4" w:rsidR="00A37C36" w:rsidRDefault="00A10F68" w:rsidP="007F1C20">
      <w:pPr>
        <w:ind w:firstLine="720"/>
        <w:jc w:val="both"/>
      </w:pP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14:paraId="2036A1BD" w14:textId="19C30818" w:rsidR="00A37C36" w:rsidRPr="00A37C36" w:rsidRDefault="00A37C36" w:rsidP="00A37C36">
      <w:pPr>
        <w:spacing w:line="276" w:lineRule="auto"/>
        <w:jc w:val="center"/>
        <w:rPr>
          <w:rFonts w:ascii="Arial" w:eastAsia="Aptos" w:hAnsi="Arial" w:cs="Arial"/>
          <w:b/>
          <w:color w:val="7030A0"/>
          <w:u w:val="single"/>
        </w:rPr>
      </w:pPr>
      <w:r w:rsidRPr="00A37C36">
        <w:rPr>
          <w:rFonts w:ascii="Arial" w:eastAsia="Aptos" w:hAnsi="Arial" w:cs="Arial"/>
          <w:b/>
          <w:color w:val="7030A0"/>
          <w:sz w:val="28"/>
          <w:szCs w:val="28"/>
          <w:u w:val="single"/>
        </w:rPr>
        <w:t xml:space="preserve">ΑΣΚΗΣΗ  ΣΤΟ  </w:t>
      </w:r>
      <w:r>
        <w:rPr>
          <w:rFonts w:ascii="Arial" w:eastAsia="Aptos" w:hAnsi="Arial" w:cs="Arial"/>
          <w:b/>
          <w:color w:val="7030A0"/>
          <w:sz w:val="28"/>
          <w:szCs w:val="28"/>
          <w:u w:val="single"/>
        </w:rPr>
        <w:t>ΠΑΘΗΤΙΚΟ</w:t>
      </w:r>
    </w:p>
    <w:p w14:paraId="6AE7999D" w14:textId="77777777" w:rsidR="00A37C36" w:rsidRPr="00A37C36" w:rsidRDefault="00A37C36" w:rsidP="00A37C36">
      <w:pPr>
        <w:spacing w:line="276" w:lineRule="auto"/>
        <w:rPr>
          <w:rFonts w:ascii="Arial" w:eastAsia="Aptos" w:hAnsi="Arial" w:cs="Arial"/>
        </w:rPr>
      </w:pPr>
    </w:p>
    <w:p w14:paraId="51FD0097" w14:textId="7CDD924F" w:rsidR="00A37C36" w:rsidRPr="00A37C36" w:rsidRDefault="00A37C36" w:rsidP="00A37C36">
      <w:pPr>
        <w:spacing w:line="276" w:lineRule="auto"/>
        <w:jc w:val="center"/>
        <w:rPr>
          <w:rFonts w:ascii="Arial" w:eastAsia="Aptos" w:hAnsi="Arial" w:cs="Arial"/>
          <w:sz w:val="28"/>
        </w:rPr>
      </w:pPr>
      <w:r w:rsidRPr="00A37C36">
        <w:rPr>
          <w:rFonts w:ascii="Arial" w:eastAsia="Aptos" w:hAnsi="Arial" w:cs="Arial"/>
          <w:sz w:val="28"/>
        </w:rPr>
        <w:t xml:space="preserve">Να γίνει </w:t>
      </w:r>
      <w:r w:rsidR="007C6590">
        <w:rPr>
          <w:rFonts w:ascii="Arial" w:eastAsia="Aptos" w:hAnsi="Arial" w:cs="Arial"/>
          <w:sz w:val="28"/>
        </w:rPr>
        <w:t>αναλυτική</w:t>
      </w:r>
      <w:r w:rsidRPr="00A37C36">
        <w:rPr>
          <w:rFonts w:ascii="Arial" w:eastAsia="Aptos" w:hAnsi="Arial" w:cs="Arial"/>
          <w:sz w:val="28"/>
        </w:rPr>
        <w:t xml:space="preserve"> κατηγοριοποίηση των παρακάτω περιουσιακών στοιχείων του </w:t>
      </w:r>
      <w:r>
        <w:rPr>
          <w:rFonts w:ascii="Arial" w:eastAsia="Aptos" w:hAnsi="Arial" w:cs="Arial"/>
          <w:sz w:val="28"/>
        </w:rPr>
        <w:t>Παθητικού</w:t>
      </w:r>
      <w:r w:rsidRPr="00A37C36">
        <w:rPr>
          <w:rFonts w:ascii="Arial" w:eastAsia="Aptos" w:hAnsi="Arial" w:cs="Arial"/>
          <w:sz w:val="28"/>
        </w:rPr>
        <w:t>:</w:t>
      </w:r>
    </w:p>
    <w:p w14:paraId="720C71B3" w14:textId="77777777" w:rsidR="00A37C36" w:rsidRPr="00A37C36" w:rsidRDefault="00A37C36" w:rsidP="00A37C36">
      <w:pPr>
        <w:spacing w:line="276" w:lineRule="auto"/>
        <w:rPr>
          <w:rFonts w:ascii="Arial" w:eastAsia="Aptos" w:hAnsi="Arial" w:cs="Arial"/>
        </w:rPr>
      </w:pPr>
      <w:r w:rsidRPr="00A37C36">
        <w:rPr>
          <w:rFonts w:ascii="Arial" w:eastAsia="Aptos" w:hAnsi="Arial" w:cs="Arial"/>
        </w:rPr>
        <w:t xml:space="preserve">  </w:t>
      </w:r>
    </w:p>
    <w:tbl>
      <w:tblPr>
        <w:tblStyle w:val="TableGrid1"/>
        <w:tblW w:w="0" w:type="auto"/>
        <w:tblInd w:w="2575" w:type="dxa"/>
        <w:tblLook w:val="04A0" w:firstRow="1" w:lastRow="0" w:firstColumn="1" w:lastColumn="0" w:noHBand="0" w:noVBand="1"/>
      </w:tblPr>
      <w:tblGrid>
        <w:gridCol w:w="6067"/>
        <w:gridCol w:w="1276"/>
      </w:tblGrid>
      <w:tr w:rsidR="00A37C36" w:rsidRPr="00A37C36" w14:paraId="3D3CD87D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FDA" w14:textId="0CA3AE1C" w:rsidR="00A37C36" w:rsidRPr="00A37C36" w:rsidRDefault="00A37C36" w:rsidP="00A37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Γραμμάτια Πληρωτέα </w:t>
            </w:r>
            <w:r w:rsidRPr="00A37C36">
              <w:rPr>
                <w:rFonts w:ascii="Arial" w:hAnsi="Arial" w:cs="Arial"/>
              </w:rPr>
              <w:t>Βραχυπρόθεσμα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A9E6" w14:textId="6DAA0E9C" w:rsidR="00A37C36" w:rsidRPr="00A37C36" w:rsidRDefault="00A37C36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</w:tr>
      <w:tr w:rsidR="00A37C36" w:rsidRPr="00A37C36" w14:paraId="414A139D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F7AB" w14:textId="243A109D" w:rsidR="00A37C36" w:rsidRPr="00A37C36" w:rsidRDefault="00A37C36" w:rsidP="00A37C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Πιστωτές Διάφοροι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72B" w14:textId="27E17CA3" w:rsidR="00A37C36" w:rsidRPr="00A37C36" w:rsidRDefault="00A37C36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</w:tr>
      <w:tr w:rsidR="00A37C36" w:rsidRPr="00A37C36" w14:paraId="0C19F434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374" w14:textId="3E9906AD" w:rsidR="00A37C36" w:rsidRPr="00A37C36" w:rsidRDefault="00A37C36" w:rsidP="00A37C36">
            <w:pPr>
              <w:rPr>
                <w:rFonts w:ascii="Arial" w:hAnsi="Arial" w:cs="Arial"/>
              </w:rPr>
            </w:pPr>
            <w:r w:rsidRPr="00A37C36">
              <w:rPr>
                <w:rFonts w:ascii="Arial" w:hAnsi="Arial" w:cs="Arial"/>
              </w:rPr>
              <w:t>Δάνεια Τραπεζών Μακροπρόθεσμα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5AC" w14:textId="7B8B5363" w:rsidR="00A37C36" w:rsidRPr="00A37C36" w:rsidRDefault="00B50009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</w:t>
            </w:r>
          </w:p>
        </w:tc>
      </w:tr>
      <w:tr w:rsidR="00A37C36" w:rsidRPr="00A37C36" w14:paraId="091567AF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729" w14:textId="61D17474" w:rsidR="00A37C36" w:rsidRPr="00A37C36" w:rsidRDefault="00A37C36" w:rsidP="00A37C36">
            <w:pPr>
              <w:rPr>
                <w:rFonts w:ascii="Arial" w:hAnsi="Arial" w:cs="Arial"/>
              </w:rPr>
            </w:pPr>
            <w:r w:rsidRPr="00A37C36">
              <w:rPr>
                <w:rFonts w:ascii="Arial" w:hAnsi="Arial" w:cs="Arial"/>
              </w:rPr>
              <w:t>Ασφαλιστικοί Οργανισμοί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398B" w14:textId="26725387" w:rsidR="00A37C36" w:rsidRPr="00A37C36" w:rsidRDefault="00B50009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1.200</w:t>
            </w:r>
          </w:p>
        </w:tc>
      </w:tr>
      <w:tr w:rsidR="00A37C36" w:rsidRPr="00A37C36" w14:paraId="605F880A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46B" w14:textId="1EBA99AA" w:rsidR="00A37C36" w:rsidRPr="00A37C36" w:rsidRDefault="00A37C36" w:rsidP="00A37C36">
            <w:pPr>
              <w:rPr>
                <w:rFonts w:ascii="Arial" w:hAnsi="Arial" w:cs="Arial"/>
              </w:rPr>
            </w:pPr>
            <w:r w:rsidRPr="00A37C36">
              <w:rPr>
                <w:rFonts w:ascii="Arial" w:hAnsi="Arial" w:cs="Arial"/>
              </w:rPr>
              <w:t>Αποθεματικά Κεφάλαια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70F" w14:textId="0B9FBE7F" w:rsidR="00A37C36" w:rsidRPr="00A37C36" w:rsidRDefault="00B50009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</w:p>
        </w:tc>
        <w:bookmarkStart w:id="0" w:name="_GoBack"/>
        <w:bookmarkEnd w:id="0"/>
      </w:tr>
      <w:tr w:rsidR="00A37C36" w:rsidRPr="00A37C36" w14:paraId="76012499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CD4F" w14:textId="43915012" w:rsidR="00A37C36" w:rsidRPr="00A37C36" w:rsidRDefault="00A37C36" w:rsidP="00A37C36">
            <w:pPr>
              <w:rPr>
                <w:rFonts w:ascii="Arial" w:hAnsi="Arial" w:cs="Arial"/>
              </w:rPr>
            </w:pPr>
            <w:r w:rsidRPr="00A37C36">
              <w:rPr>
                <w:rFonts w:ascii="Arial" w:hAnsi="Arial" w:cs="Arial"/>
              </w:rPr>
              <w:t xml:space="preserve">Ομολογιακά δάνεια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3C32" w14:textId="1A15B064" w:rsidR="00A37C36" w:rsidRPr="00A37C36" w:rsidRDefault="00B50009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A37C36" w:rsidRPr="00A37C36" w14:paraId="5B8EF8FB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0B01" w14:textId="45D15D97" w:rsidR="00A37C36" w:rsidRPr="00A37C36" w:rsidRDefault="00A37C36" w:rsidP="00A37C36">
            <w:pPr>
              <w:rPr>
                <w:rFonts w:ascii="Arial" w:hAnsi="Arial" w:cs="Arial"/>
              </w:rPr>
            </w:pPr>
            <w:r w:rsidRPr="00A37C36">
              <w:rPr>
                <w:rFonts w:ascii="Arial" w:hAnsi="Arial" w:cs="Arial"/>
              </w:rPr>
              <w:t>Κεφάλαιο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DF0" w14:textId="336B3191" w:rsidR="00A37C36" w:rsidRPr="00A37C36" w:rsidRDefault="00B50009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</w:t>
            </w:r>
          </w:p>
        </w:tc>
      </w:tr>
      <w:tr w:rsidR="00A37C36" w:rsidRPr="00A37C36" w14:paraId="059D0C52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940" w14:textId="388E4198" w:rsidR="00A37C36" w:rsidRPr="00A37C36" w:rsidRDefault="00A37C36" w:rsidP="00A37C36">
            <w:pPr>
              <w:rPr>
                <w:rFonts w:ascii="Arial" w:hAnsi="Arial" w:cs="Arial"/>
              </w:rPr>
            </w:pPr>
            <w:r w:rsidRPr="00A37C36">
              <w:rPr>
                <w:rFonts w:ascii="Arial" w:hAnsi="Arial" w:cs="Arial"/>
              </w:rPr>
              <w:t>Υποχρεώσεις από Φόρους-Τέλη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D96" w14:textId="52FE5F78" w:rsidR="00A37C36" w:rsidRPr="00A37C36" w:rsidRDefault="00B50009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3.500</w:t>
            </w:r>
          </w:p>
        </w:tc>
      </w:tr>
      <w:tr w:rsidR="00A37C36" w:rsidRPr="00A37C36" w14:paraId="631CA8DA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DC2" w14:textId="7AAA6728" w:rsidR="00A37C36" w:rsidRPr="00A37C36" w:rsidRDefault="00A37C36" w:rsidP="00A37C36">
            <w:pPr>
              <w:rPr>
                <w:rFonts w:ascii="Arial" w:hAnsi="Arial" w:cs="Arial"/>
              </w:rPr>
            </w:pPr>
            <w:r w:rsidRPr="00A37C36">
              <w:rPr>
                <w:rFonts w:ascii="Arial" w:hAnsi="Arial" w:cs="Arial"/>
              </w:rPr>
              <w:t>Προμηθευτές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CF9D" w14:textId="5388C55B" w:rsidR="00A37C36" w:rsidRPr="00A37C36" w:rsidRDefault="00B50009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3.500</w:t>
            </w:r>
          </w:p>
        </w:tc>
      </w:tr>
      <w:tr w:rsidR="00A37C36" w:rsidRPr="00A37C36" w14:paraId="04A141A5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5E9" w14:textId="372F1EC6" w:rsidR="00A37C36" w:rsidRPr="00A37C36" w:rsidRDefault="00A37C36" w:rsidP="00A37C36">
            <w:pPr>
              <w:rPr>
                <w:rFonts w:ascii="Arial" w:hAnsi="Arial" w:cs="Arial"/>
              </w:rPr>
            </w:pPr>
            <w:r w:rsidRPr="00A37C36">
              <w:rPr>
                <w:rFonts w:ascii="Arial" w:hAnsi="Arial" w:cs="Arial"/>
              </w:rPr>
              <w:t>Δάνεια Τραπεζών Βραχυπρόθεσμα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B902" w14:textId="37EAB705" w:rsidR="00A37C36" w:rsidRPr="00A37C36" w:rsidRDefault="007C6590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</w:tr>
      <w:tr w:rsidR="00A37C36" w:rsidRPr="00A37C36" w14:paraId="4C3BE746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818" w14:textId="48FDB08C" w:rsidR="00A37C36" w:rsidRPr="00A37C36" w:rsidRDefault="00A37C36" w:rsidP="00A37C36">
            <w:pPr>
              <w:rPr>
                <w:rFonts w:ascii="Arial" w:hAnsi="Arial" w:cs="Arial"/>
              </w:rPr>
            </w:pPr>
            <w:r w:rsidRPr="00A37C36">
              <w:rPr>
                <w:rFonts w:ascii="Arial" w:hAnsi="Arial" w:cs="Arial"/>
              </w:rPr>
              <w:t>Γραμμάτια Πληρωτέα Μακροπρόθεσμα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08E" w14:textId="0D00185E" w:rsidR="00A37C36" w:rsidRPr="00A37C36" w:rsidRDefault="007C6590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2.500</w:t>
            </w:r>
          </w:p>
        </w:tc>
      </w:tr>
      <w:tr w:rsidR="00A37C36" w:rsidRPr="00A37C36" w14:paraId="7E4413F6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5168" w14:textId="678A075E" w:rsidR="00A37C36" w:rsidRPr="00A37C36" w:rsidRDefault="00A37C36" w:rsidP="00A37C36">
            <w:pPr>
              <w:rPr>
                <w:rFonts w:ascii="Arial" w:hAnsi="Arial" w:cs="Arial"/>
              </w:rPr>
            </w:pPr>
            <w:r w:rsidRPr="00A37C36">
              <w:rPr>
                <w:rFonts w:ascii="Arial" w:hAnsi="Arial" w:cs="Arial"/>
              </w:rPr>
              <w:t>Διαφορές Αναπροσαρμογής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89D" w14:textId="2FE26EDF" w:rsidR="00A37C36" w:rsidRPr="00A37C36" w:rsidRDefault="007C6590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1.300</w:t>
            </w:r>
          </w:p>
        </w:tc>
      </w:tr>
      <w:tr w:rsidR="00A37C36" w:rsidRPr="00A37C36" w14:paraId="2D3485BA" w14:textId="77777777" w:rsidTr="00E12897">
        <w:trPr>
          <w:trHeight w:val="34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B7E9" w14:textId="428F10CF" w:rsidR="00A37C36" w:rsidRPr="00A37C36" w:rsidRDefault="00A37C36" w:rsidP="007C6590">
            <w:pPr>
              <w:rPr>
                <w:rFonts w:ascii="Arial" w:hAnsi="Arial" w:cs="Arial"/>
              </w:rPr>
            </w:pPr>
            <w:r w:rsidRPr="00A37C36">
              <w:rPr>
                <w:rFonts w:ascii="Arial" w:hAnsi="Arial" w:cs="Arial"/>
                <w:b/>
              </w:rPr>
              <w:t xml:space="preserve">ΣΥΝΟΛΟ </w:t>
            </w:r>
            <w:r w:rsidR="007C6590">
              <w:rPr>
                <w:rFonts w:ascii="Arial" w:hAnsi="Arial" w:cs="Arial"/>
                <w:b/>
              </w:rPr>
              <w:t>ΠΑΘΗΤΙΚΟΥ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CB7" w14:textId="3DCA9241" w:rsidR="00A37C36" w:rsidRPr="00A37C36" w:rsidRDefault="007C6590" w:rsidP="00A37C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139.500</w:t>
            </w:r>
          </w:p>
        </w:tc>
      </w:tr>
    </w:tbl>
    <w:p w14:paraId="00B726A0" w14:textId="77777777" w:rsidR="00A37C36" w:rsidRPr="00A37C36" w:rsidRDefault="00A37C36" w:rsidP="00A37C36">
      <w:pPr>
        <w:spacing w:line="276" w:lineRule="auto"/>
        <w:rPr>
          <w:rFonts w:ascii="Arial" w:eastAsia="Aptos" w:hAnsi="Arial" w:cs="Arial"/>
        </w:rPr>
      </w:pPr>
    </w:p>
    <w:p w14:paraId="0D517982" w14:textId="77777777" w:rsidR="00A37C36" w:rsidRPr="00A37C36" w:rsidRDefault="00A37C36" w:rsidP="00A37C36">
      <w:pPr>
        <w:spacing w:line="276" w:lineRule="auto"/>
        <w:ind w:firstLine="720"/>
        <w:jc w:val="both"/>
        <w:rPr>
          <w:rFonts w:ascii="Aptos" w:eastAsia="Aptos" w:hAnsi="Aptos" w:cs="Times New Roman"/>
        </w:rPr>
      </w:pPr>
    </w:p>
    <w:p w14:paraId="43041AF9" w14:textId="77777777" w:rsidR="00A37C36" w:rsidRPr="00A37C36" w:rsidRDefault="00A37C36" w:rsidP="00A37C36"/>
    <w:sectPr w:rsidR="00A37C36" w:rsidRPr="00A37C36" w:rsidSect="00713F7A">
      <w:pgSz w:w="16838" w:h="11906" w:orient="landscape"/>
      <w:pgMar w:top="567" w:right="153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C431D" w14:textId="77777777" w:rsidR="007479A2" w:rsidRDefault="007479A2" w:rsidP="00F450E3">
      <w:pPr>
        <w:spacing w:after="0" w:line="240" w:lineRule="auto"/>
      </w:pPr>
      <w:r>
        <w:separator/>
      </w:r>
    </w:p>
  </w:endnote>
  <w:endnote w:type="continuationSeparator" w:id="0">
    <w:p w14:paraId="729C39B1" w14:textId="77777777" w:rsidR="007479A2" w:rsidRDefault="007479A2" w:rsidP="00F4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BCE79" w14:textId="77777777" w:rsidR="007479A2" w:rsidRDefault="007479A2" w:rsidP="00F450E3">
      <w:pPr>
        <w:spacing w:after="0" w:line="240" w:lineRule="auto"/>
      </w:pPr>
      <w:r>
        <w:separator/>
      </w:r>
    </w:p>
  </w:footnote>
  <w:footnote w:type="continuationSeparator" w:id="0">
    <w:p w14:paraId="263BF057" w14:textId="77777777" w:rsidR="007479A2" w:rsidRDefault="007479A2" w:rsidP="00F4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3393"/>
    <w:multiLevelType w:val="multilevel"/>
    <w:tmpl w:val="8AAE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A6495"/>
    <w:multiLevelType w:val="hybridMultilevel"/>
    <w:tmpl w:val="EED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66E23"/>
    <w:multiLevelType w:val="hybridMultilevel"/>
    <w:tmpl w:val="E41812F6"/>
    <w:lvl w:ilvl="0" w:tplc="EAE600F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4E"/>
    <w:rsid w:val="00037556"/>
    <w:rsid w:val="00074C18"/>
    <w:rsid w:val="00080339"/>
    <w:rsid w:val="0009249B"/>
    <w:rsid w:val="000A6E1B"/>
    <w:rsid w:val="000E51A9"/>
    <w:rsid w:val="000E758F"/>
    <w:rsid w:val="000F19CE"/>
    <w:rsid w:val="00124BC3"/>
    <w:rsid w:val="0016591C"/>
    <w:rsid w:val="001F438B"/>
    <w:rsid w:val="001F5D2A"/>
    <w:rsid w:val="002139B2"/>
    <w:rsid w:val="00222043"/>
    <w:rsid w:val="00267C12"/>
    <w:rsid w:val="00285CCA"/>
    <w:rsid w:val="002921B7"/>
    <w:rsid w:val="002C71A9"/>
    <w:rsid w:val="002F7DF9"/>
    <w:rsid w:val="00314710"/>
    <w:rsid w:val="00324979"/>
    <w:rsid w:val="00326FF8"/>
    <w:rsid w:val="00327406"/>
    <w:rsid w:val="00387FD5"/>
    <w:rsid w:val="003A5C01"/>
    <w:rsid w:val="003B4896"/>
    <w:rsid w:val="003B6C8B"/>
    <w:rsid w:val="003E24B7"/>
    <w:rsid w:val="00416B51"/>
    <w:rsid w:val="00440616"/>
    <w:rsid w:val="00442D56"/>
    <w:rsid w:val="004A545D"/>
    <w:rsid w:val="004B67D1"/>
    <w:rsid w:val="004E633D"/>
    <w:rsid w:val="0052686E"/>
    <w:rsid w:val="00546D4D"/>
    <w:rsid w:val="005707DC"/>
    <w:rsid w:val="0058354E"/>
    <w:rsid w:val="005920F2"/>
    <w:rsid w:val="00593719"/>
    <w:rsid w:val="005A3D6D"/>
    <w:rsid w:val="005A514F"/>
    <w:rsid w:val="005A7822"/>
    <w:rsid w:val="005B0B1A"/>
    <w:rsid w:val="005B4576"/>
    <w:rsid w:val="005B65B7"/>
    <w:rsid w:val="005D58DA"/>
    <w:rsid w:val="006366C4"/>
    <w:rsid w:val="00661A1C"/>
    <w:rsid w:val="00671390"/>
    <w:rsid w:val="00686472"/>
    <w:rsid w:val="006B3C5A"/>
    <w:rsid w:val="006C2CC5"/>
    <w:rsid w:val="00713F7A"/>
    <w:rsid w:val="00716286"/>
    <w:rsid w:val="007479A2"/>
    <w:rsid w:val="00760FFC"/>
    <w:rsid w:val="0078221B"/>
    <w:rsid w:val="00790D18"/>
    <w:rsid w:val="007C6590"/>
    <w:rsid w:val="007C6F15"/>
    <w:rsid w:val="007E3F24"/>
    <w:rsid w:val="007F1C20"/>
    <w:rsid w:val="00805351"/>
    <w:rsid w:val="008066F5"/>
    <w:rsid w:val="00807AF9"/>
    <w:rsid w:val="008149EA"/>
    <w:rsid w:val="008515A4"/>
    <w:rsid w:val="008754A6"/>
    <w:rsid w:val="0087589C"/>
    <w:rsid w:val="00877FED"/>
    <w:rsid w:val="0088528A"/>
    <w:rsid w:val="008B0242"/>
    <w:rsid w:val="008D3DEA"/>
    <w:rsid w:val="009346C5"/>
    <w:rsid w:val="009526BE"/>
    <w:rsid w:val="009734E1"/>
    <w:rsid w:val="009A7B34"/>
    <w:rsid w:val="009D51BA"/>
    <w:rsid w:val="00A10F68"/>
    <w:rsid w:val="00A37C36"/>
    <w:rsid w:val="00A41A68"/>
    <w:rsid w:val="00A52664"/>
    <w:rsid w:val="00A64B93"/>
    <w:rsid w:val="00A73D66"/>
    <w:rsid w:val="00AD0793"/>
    <w:rsid w:val="00AE0A6E"/>
    <w:rsid w:val="00AE6E0C"/>
    <w:rsid w:val="00B40212"/>
    <w:rsid w:val="00B50009"/>
    <w:rsid w:val="00B502A8"/>
    <w:rsid w:val="00B70C82"/>
    <w:rsid w:val="00B868DE"/>
    <w:rsid w:val="00BD4BB2"/>
    <w:rsid w:val="00BF3E95"/>
    <w:rsid w:val="00C12545"/>
    <w:rsid w:val="00C32EA8"/>
    <w:rsid w:val="00C82D3C"/>
    <w:rsid w:val="00CA1DD3"/>
    <w:rsid w:val="00CB4B4B"/>
    <w:rsid w:val="00CC4C80"/>
    <w:rsid w:val="00CE0DFF"/>
    <w:rsid w:val="00CE2640"/>
    <w:rsid w:val="00D460E6"/>
    <w:rsid w:val="00D545E4"/>
    <w:rsid w:val="00D76283"/>
    <w:rsid w:val="00DD6A35"/>
    <w:rsid w:val="00E12897"/>
    <w:rsid w:val="00E15756"/>
    <w:rsid w:val="00E17964"/>
    <w:rsid w:val="00E54756"/>
    <w:rsid w:val="00F0473C"/>
    <w:rsid w:val="00F172A1"/>
    <w:rsid w:val="00F301C0"/>
    <w:rsid w:val="00F450E3"/>
    <w:rsid w:val="00F54828"/>
    <w:rsid w:val="00F82E6A"/>
    <w:rsid w:val="00F83DDF"/>
    <w:rsid w:val="00FE7A9E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A8B"/>
  <w15:chartTrackingRefBased/>
  <w15:docId w15:val="{C31F9FE6-CAA8-4265-AE64-526B8FF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406"/>
    <w:pPr>
      <w:ind w:left="720"/>
      <w:contextualSpacing/>
    </w:pPr>
  </w:style>
  <w:style w:type="table" w:styleId="TableGrid">
    <w:name w:val="Table Grid"/>
    <w:basedOn w:val="TableNormal"/>
    <w:uiPriority w:val="39"/>
    <w:rsid w:val="0028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0E3"/>
  </w:style>
  <w:style w:type="paragraph" w:styleId="Footer">
    <w:name w:val="footer"/>
    <w:basedOn w:val="Normal"/>
    <w:link w:val="Foot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E3"/>
  </w:style>
  <w:style w:type="character" w:customStyle="1" w:styleId="uv3um">
    <w:name w:val="uv3um"/>
    <w:basedOn w:val="DefaultParagraphFont"/>
    <w:rsid w:val="00546D4D"/>
  </w:style>
  <w:style w:type="table" w:customStyle="1" w:styleId="TableGrid1">
    <w:name w:val="Table Grid1"/>
    <w:basedOn w:val="TableNormal"/>
    <w:next w:val="TableGrid"/>
    <w:uiPriority w:val="39"/>
    <w:rsid w:val="00A37C36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02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7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5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9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5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6FA6C-6FF4-460D-A80B-C8395982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pkara</cp:lastModifiedBy>
  <cp:revision>93</cp:revision>
  <dcterms:created xsi:type="dcterms:W3CDTF">2025-09-20T18:23:00Z</dcterms:created>
  <dcterms:modified xsi:type="dcterms:W3CDTF">2025-10-01T14:17:00Z</dcterms:modified>
</cp:coreProperties>
</file>